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3" w:rsidRPr="003E2ED3" w:rsidRDefault="003E2ED3">
      <w:pPr>
        <w:rPr>
          <w:rFonts w:ascii="Source Sans Pro" w:hAnsi="Source Sans Pro"/>
        </w:rPr>
      </w:pPr>
    </w:p>
    <w:p w:rsidR="003E2ED3" w:rsidRPr="003E2ED3" w:rsidRDefault="003E2ED3" w:rsidP="003E2ED3">
      <w:pPr>
        <w:shd w:val="clear" w:color="auto" w:fill="FFFFFF"/>
        <w:spacing w:before="150" w:after="150" w:line="240" w:lineRule="auto"/>
        <w:outlineLvl w:val="1"/>
        <w:rPr>
          <w:rFonts w:ascii="Source Sans Pro" w:eastAsia="Times New Roman" w:hAnsi="Source Sans Pro" w:cs="Times New Roman"/>
          <w:b/>
          <w:bCs/>
          <w:color w:val="5F5F5F"/>
        </w:rPr>
      </w:pP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Ngày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24/10/2018,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Chính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phủ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ban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hành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 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fldChar w:fldCharType="begin"/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instrText xml:space="preserve"> HYPERLINK "https://thuvienphapluat.vn/tintuc/vn/thoi-su-phap-luat/chinh-sach-moi/21697/nghi-dinh-148-2018-nd-cp-sua-nhieu-quy-dinh-ve-hop-dong-lao-dong" \o "tải về" \t "_blank" </w:instrText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fldChar w:fldCharType="separate"/>
      </w:r>
      <w:r w:rsidRPr="003E2ED3">
        <w:rPr>
          <w:rFonts w:ascii="Source Sans Pro" w:eastAsia="Times New Roman" w:hAnsi="Source Sans Pro" w:cs="Times New Roman"/>
          <w:b/>
          <w:bCs/>
          <w:color w:val="026896"/>
        </w:rPr>
        <w:t>Nghị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026896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026896"/>
        </w:rPr>
        <w:t>định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026896"/>
        </w:rPr>
        <w:t xml:space="preserve"> 148/2018/NĐ-CP</w:t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fldChar w:fldCharType="end"/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t> 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sửa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đổi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,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bổ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sung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một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số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điều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của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 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fldChar w:fldCharType="begin"/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instrText xml:space="preserve"> HYPERLINK "https://thuvienphapluat.vn/van-ban/Lao-dong-Tien-luong/Nghi-dinh-05-2015-ND-CP-huong-dan-thi-hanh-mot-so-noi-dung-Bo-luat-Lao-dong-263294.aspx" \t "_blank" </w:instrText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fldChar w:fldCharType="separate"/>
      </w:r>
      <w:r w:rsidRPr="003E2ED3">
        <w:rPr>
          <w:rFonts w:ascii="Source Sans Pro" w:eastAsia="Times New Roman" w:hAnsi="Source Sans Pro" w:cs="Times New Roman"/>
          <w:b/>
          <w:bCs/>
          <w:color w:val="026896"/>
        </w:rPr>
        <w:t>Nghị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026896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026896"/>
        </w:rPr>
        <w:t>định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026896"/>
        </w:rPr>
        <w:t xml:space="preserve"> 05/2015/NĐ-CP</w:t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fldChar w:fldCharType="end"/>
      </w:r>
      <w:r w:rsidRPr="003E2ED3">
        <w:rPr>
          <w:rFonts w:ascii="Source Sans Pro" w:eastAsia="Times New Roman" w:hAnsi="Source Sans Pro" w:cs="Times New Roman"/>
          <w:b/>
          <w:bCs/>
          <w:color w:val="5F5F5F"/>
        </w:rPr>
        <w:t> 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quy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định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chi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tiết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và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hướng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dẫn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thi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hành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một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số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nội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dung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của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Bộ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luật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lao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 xml:space="preserve"> </w:t>
      </w:r>
      <w:proofErr w:type="spellStart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động</w:t>
      </w:r>
      <w:proofErr w:type="spellEnd"/>
      <w:r w:rsidRPr="003E2ED3">
        <w:rPr>
          <w:rFonts w:ascii="Source Sans Pro" w:eastAsia="Times New Roman" w:hAnsi="Source Sans Pro" w:cs="Times New Roman"/>
          <w:b/>
          <w:bCs/>
          <w:color w:val="5F5F5F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Theo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đó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sửa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đổi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bổ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sung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nhiều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liên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đến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đồng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proofErr w:type="gram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(HĐLĐ), 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trong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dung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chủ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yếu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có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những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mới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sau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đây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: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Chế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nâng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bậc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nâng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: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dung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hai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về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điều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tiền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sau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nâng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bậc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nâng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chế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ước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tập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thể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giờ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giờ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nghỉ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: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dung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hai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chế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ước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tập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thể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Trang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bị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NLĐ: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</w:t>
      </w:r>
      <w:bookmarkStart w:id="0" w:name="_GoBack"/>
      <w:bookmarkEnd w:id="0"/>
      <w:r w:rsidRPr="003E2ED3">
        <w:rPr>
          <w:rFonts w:ascii="Source Sans Pro" w:hAnsi="Source Sans Pro" w:cs="Helvetica"/>
          <w:color w:val="333333"/>
          <w:sz w:val="21"/>
          <w:szCs w:val="21"/>
        </w:rPr>
        <w:t>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chế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ước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tập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thể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về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an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toàn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vệ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sinh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thất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nghiệp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y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tế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: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về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thất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nghiệp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y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tế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Ngoài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ra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các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dung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chủ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yếu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khác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được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hành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cụ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thể</w:t>
      </w:r>
      <w:proofErr w:type="spellEnd"/>
      <w:r w:rsidRPr="003E2ED3">
        <w:rPr>
          <w:rStyle w:val="Strong"/>
          <w:rFonts w:ascii="Source Sans Pro" w:hAnsi="Source Sans Pro" w:cs="Helvetica"/>
          <w:color w:val="333333"/>
          <w:sz w:val="21"/>
          <w:szCs w:val="21"/>
        </w:rPr>
        <w:t>: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chỉ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được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sau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: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doanh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nghiệp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tổ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thuê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mướn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giấy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đăng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ký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doanh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nghiệp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giấy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đầu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quyết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thành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lập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tổ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;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trường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thuê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mướn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thì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ghi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họ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minh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chiếu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được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cấp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chỉ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doanh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nghiệp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tổ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thuê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mướn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giấy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đăng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ký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doanh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nghiệp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giấy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đầu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quyết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thành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lập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tổ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Họ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ngày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sinh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minh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chiếu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chỉ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trú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danh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trong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doanh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nghiệp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tổ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thuê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mướn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kết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phía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Khoản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Điều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3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Nghị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này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minh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giấy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tờ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được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sau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: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minh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chiếu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do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có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thẩm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quyền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cấp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giấy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phép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ngày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cấp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cấp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giấy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phép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có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thẩm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quyền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cấp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đối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nước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ngoài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Nam;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Văn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đồng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ý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kết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đối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từ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đủ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15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tuổi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đến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dưới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18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tuổi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Họ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ngày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sinh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tính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chỉ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trú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chứng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minh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dân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chiếu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dưới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15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tuổi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Văn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dưới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15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tuổi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đồng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ý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để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pháp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kết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Công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được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sau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: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lastRenderedPageBreak/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Công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: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Công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phải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NLĐ: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Phạm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vi</w:t>
      </w:r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công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;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trường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ở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nhiều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nhau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thì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ghi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chính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làm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hạn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HĐLĐ: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(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số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ngày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),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bắt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đầu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kết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thúc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(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đối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hạn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mùa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vụ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hoặc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một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công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nhất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);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điểm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bắt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đầu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(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đối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với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HĐLĐ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không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hạn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).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hạn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phụ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cấp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khoản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bổ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sung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được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như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sau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: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phụ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cấp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khoản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bổ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sung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Khoản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Điều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21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Nghị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này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thức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Điều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94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Lao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;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+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Kỳ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hạn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trả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lương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do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hai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xác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theo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tại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Điều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95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luật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Lao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Đào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tạo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bồi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dưỡng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nâng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kỹ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năng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nghề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trong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quá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hợp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đồng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: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Quyền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nghĩa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vụ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của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người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sử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dụng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lao</w:t>
      </w:r>
      <w:proofErr w:type="spellEnd"/>
      <w:proofErr w:type="gram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NLĐ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trong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việc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đảm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bảo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thời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gian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kinh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phí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đào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tạo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bồi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dưỡng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,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nâng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cao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trình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độ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kỹ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năng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nghề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-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dung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khác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liên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quan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đến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nội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dung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mà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hai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bên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thỏa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thuận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>.</w:t>
      </w:r>
    </w:p>
    <w:p w:rsidR="003E2ED3" w:rsidRPr="003E2ED3" w:rsidRDefault="003E2ED3" w:rsidP="003E2ED3">
      <w:pPr>
        <w:pStyle w:val="NormalWeb"/>
        <w:shd w:val="clear" w:color="auto" w:fill="FFFFFF"/>
        <w:spacing w:before="0" w:beforeAutospacing="0" w:after="150" w:afterAutospacing="0"/>
        <w:rPr>
          <w:rFonts w:ascii="Source Sans Pro" w:hAnsi="Source Sans Pro" w:cs="Helvetica"/>
          <w:color w:val="333333"/>
          <w:sz w:val="21"/>
          <w:szCs w:val="21"/>
        </w:rPr>
      </w:pPr>
      <w:proofErr w:type="spellStart"/>
      <w:proofErr w:type="gramStart"/>
      <w:r w:rsidRPr="003E2ED3">
        <w:rPr>
          <w:rFonts w:ascii="Source Sans Pro" w:hAnsi="Source Sans Pro" w:cs="Helvetica"/>
          <w:color w:val="333333"/>
          <w:sz w:val="21"/>
          <w:szCs w:val="21"/>
        </w:rPr>
        <w:t>Nghị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định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148/2018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bắt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đầu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có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hiệu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lực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thi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hành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kể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từ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  <w:proofErr w:type="spellStart"/>
      <w:r w:rsidRPr="003E2ED3">
        <w:rPr>
          <w:rFonts w:ascii="Source Sans Pro" w:hAnsi="Source Sans Pro" w:cs="Helvetica"/>
          <w:color w:val="333333"/>
          <w:sz w:val="21"/>
          <w:szCs w:val="21"/>
        </w:rPr>
        <w:t>ngày</w:t>
      </w:r>
      <w:proofErr w:type="spellEnd"/>
      <w:r w:rsidRPr="003E2ED3">
        <w:rPr>
          <w:rFonts w:ascii="Source Sans Pro" w:hAnsi="Source Sans Pro" w:cs="Helvetica"/>
          <w:color w:val="333333"/>
          <w:sz w:val="21"/>
          <w:szCs w:val="21"/>
        </w:rPr>
        <w:t xml:space="preserve"> 15/12/2018.</w:t>
      </w:r>
      <w:proofErr w:type="gramEnd"/>
    </w:p>
    <w:p w:rsidR="007F01F5" w:rsidRPr="003E2ED3" w:rsidRDefault="0074687E">
      <w:pPr>
        <w:rPr>
          <w:rFonts w:ascii="Source Sans Pro" w:hAnsi="Source Sans Pro"/>
        </w:rPr>
      </w:pPr>
      <w:r w:rsidRPr="003E2ED3">
        <w:rPr>
          <w:rFonts w:ascii="Source Sans Pro" w:hAnsi="Source Sans Pro"/>
        </w:rPr>
        <w:t xml:space="preserve"> </w:t>
      </w:r>
    </w:p>
    <w:sectPr w:rsidR="007F01F5" w:rsidRPr="003E2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88" w:rsidRDefault="00194588" w:rsidP="008124FB">
      <w:pPr>
        <w:spacing w:after="0" w:line="240" w:lineRule="auto"/>
      </w:pPr>
      <w:r>
        <w:separator/>
      </w:r>
    </w:p>
  </w:endnote>
  <w:endnote w:type="continuationSeparator" w:id="0">
    <w:p w:rsidR="00194588" w:rsidRDefault="00194588" w:rsidP="008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78" w:rsidRDefault="002A2E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FB" w:rsidRDefault="002A2E78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-917719</wp:posOffset>
          </wp:positionH>
          <wp:positionV relativeFrom="paragraph">
            <wp:posOffset>-1720718</wp:posOffset>
          </wp:positionV>
          <wp:extent cx="7767093" cy="2498581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1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02" cy="252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24FB" w:rsidRDefault="008124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78" w:rsidRDefault="002A2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88" w:rsidRDefault="00194588" w:rsidP="008124FB">
      <w:pPr>
        <w:spacing w:after="0" w:line="240" w:lineRule="auto"/>
      </w:pPr>
      <w:r>
        <w:separator/>
      </w:r>
    </w:p>
  </w:footnote>
  <w:footnote w:type="continuationSeparator" w:id="0">
    <w:p w:rsidR="00194588" w:rsidRDefault="00194588" w:rsidP="00812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78" w:rsidRDefault="002A2E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4FB" w:rsidRDefault="002A2E7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-940279</wp:posOffset>
          </wp:positionH>
          <wp:positionV relativeFrom="paragraph">
            <wp:posOffset>-448574</wp:posOffset>
          </wp:positionV>
          <wp:extent cx="7788424" cy="136297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dau 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4639" cy="137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24FB" w:rsidRDefault="00812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78" w:rsidRDefault="002A2E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FB"/>
    <w:rsid w:val="00194588"/>
    <w:rsid w:val="002A2E78"/>
    <w:rsid w:val="003E2ED3"/>
    <w:rsid w:val="0074687E"/>
    <w:rsid w:val="007F01F5"/>
    <w:rsid w:val="008124FB"/>
    <w:rsid w:val="00816F80"/>
    <w:rsid w:val="00E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FB"/>
  </w:style>
  <w:style w:type="paragraph" w:styleId="Footer">
    <w:name w:val="footer"/>
    <w:basedOn w:val="Normal"/>
    <w:link w:val="FooterChar"/>
    <w:uiPriority w:val="99"/>
    <w:unhideWhenUsed/>
    <w:rsid w:val="008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FB"/>
  </w:style>
  <w:style w:type="character" w:customStyle="1" w:styleId="Heading2Char">
    <w:name w:val="Heading 2 Char"/>
    <w:basedOn w:val="DefaultParagraphFont"/>
    <w:link w:val="Heading2"/>
    <w:uiPriority w:val="9"/>
    <w:rsid w:val="003E2E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2E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2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4FB"/>
  </w:style>
  <w:style w:type="paragraph" w:styleId="Footer">
    <w:name w:val="footer"/>
    <w:basedOn w:val="Normal"/>
    <w:link w:val="FooterChar"/>
    <w:uiPriority w:val="99"/>
    <w:unhideWhenUsed/>
    <w:rsid w:val="00812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4FB"/>
  </w:style>
  <w:style w:type="character" w:customStyle="1" w:styleId="Heading2Char">
    <w:name w:val="Heading 2 Char"/>
    <w:basedOn w:val="DefaultParagraphFont"/>
    <w:link w:val="Heading2"/>
    <w:uiPriority w:val="9"/>
    <w:rsid w:val="003E2E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E2E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2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 BRAND 3</dc:creator>
  <cp:keywords/>
  <dc:description/>
  <cp:lastModifiedBy>HP</cp:lastModifiedBy>
  <cp:revision>3</cp:revision>
  <dcterms:created xsi:type="dcterms:W3CDTF">2017-01-12T07:46:00Z</dcterms:created>
  <dcterms:modified xsi:type="dcterms:W3CDTF">2018-12-03T02:18:00Z</dcterms:modified>
</cp:coreProperties>
</file>